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40" w:rsidRPr="00FE3EE5" w:rsidRDefault="00ED5E40" w:rsidP="00BD0F26">
      <w:pPr>
        <w:spacing w:line="500" w:lineRule="exact"/>
        <w:jc w:val="center"/>
        <w:rPr>
          <w:rFonts w:ascii="黑体" w:eastAsia="黑体" w:hAnsi="黑体"/>
          <w:b/>
          <w:sz w:val="32"/>
          <w:szCs w:val="32"/>
        </w:rPr>
      </w:pPr>
      <w:r w:rsidRPr="00FE3EE5">
        <w:rPr>
          <w:rFonts w:ascii="黑体" w:eastAsia="黑体" w:hAnsi="黑体" w:hint="eastAsia"/>
          <w:b/>
          <w:sz w:val="32"/>
          <w:szCs w:val="32"/>
        </w:rPr>
        <w:t>财产刑履行指南</w:t>
      </w:r>
    </w:p>
    <w:p w:rsidR="00ED5E40" w:rsidRPr="00BD0F26" w:rsidRDefault="00ED5E40" w:rsidP="00BD0F26">
      <w:pPr>
        <w:spacing w:line="500" w:lineRule="exact"/>
        <w:rPr>
          <w:rFonts w:ascii="仿宋" w:eastAsia="仿宋" w:hAnsi="仿宋"/>
          <w:b/>
          <w:sz w:val="24"/>
        </w:rPr>
      </w:pPr>
      <w:r w:rsidRPr="00BD0F26">
        <w:rPr>
          <w:rFonts w:ascii="仿宋" w:eastAsia="仿宋" w:hAnsi="仿宋" w:hint="eastAsia"/>
          <w:b/>
          <w:sz w:val="24"/>
        </w:rPr>
        <w:t>一、什么是财产刑？</w:t>
      </w:r>
    </w:p>
    <w:p w:rsidR="00ED5E40" w:rsidRPr="00BD0F26" w:rsidRDefault="00ED5E40" w:rsidP="00BD0F26">
      <w:pPr>
        <w:spacing w:line="500" w:lineRule="exact"/>
        <w:rPr>
          <w:rFonts w:ascii="仿宋" w:eastAsia="仿宋" w:hAnsi="仿宋"/>
          <w:b/>
          <w:sz w:val="24"/>
        </w:rPr>
      </w:pPr>
      <w:r w:rsidRPr="00BD0F26">
        <w:rPr>
          <w:rFonts w:ascii="仿宋" w:eastAsia="仿宋" w:hAnsi="仿宋" w:hint="eastAsia"/>
          <w:b/>
          <w:sz w:val="24"/>
        </w:rPr>
        <w:t>答：</w:t>
      </w:r>
      <w:r w:rsidRPr="00BD0F26">
        <w:rPr>
          <w:rFonts w:ascii="仿宋" w:eastAsia="仿宋" w:hAnsi="仿宋" w:hint="eastAsia"/>
          <w:sz w:val="24"/>
        </w:rPr>
        <w:t>财产刑是以剥夺犯罪分子的财产为惩罚内容的刑种，包括没收财产和罚金。没收财产是指人民法院判处犯罪分子强制没收其个人所有财产的一部分或全部；罚金是指人民法院判处犯罪分子强制其向国家缴纳个人所有的一定数额的金钱。</w:t>
      </w:r>
    </w:p>
    <w:p w:rsidR="00ED5E40" w:rsidRPr="00BD0F26" w:rsidRDefault="00ED5E40" w:rsidP="00BD0F26">
      <w:pPr>
        <w:spacing w:line="500" w:lineRule="exact"/>
        <w:ind w:firstLineChars="200" w:firstLine="480"/>
        <w:rPr>
          <w:rFonts w:ascii="仿宋" w:eastAsia="仿宋" w:hAnsi="仿宋"/>
          <w:sz w:val="24"/>
        </w:rPr>
      </w:pPr>
      <w:r w:rsidRPr="00BD0F26">
        <w:rPr>
          <w:rFonts w:ascii="仿宋" w:eastAsia="仿宋" w:hAnsi="仿宋" w:hint="eastAsia"/>
          <w:sz w:val="24"/>
        </w:rPr>
        <w:t>对于被判处没收财产或罚金的罪犯来说，财产刑也是必须履行的法律责任。我国《刑法》第五十三条规定：罚金在判决指定的期限内一次或者分期缴纳。期满不缴纳的，强制缴纳。对于不能全部缴纳罚金的，人民法院在任何时候发现被执行人有可以执行的财产，应当随时追缴。如果由于遭遇不能抗拒的灾祸缴纳确实有困难的，可以酌情减少或者免除。而广东省高级人民法院、人民检察院、公安厅、司法厅联合制定的《关于加强罪犯财产刑执行工作的通知》第六条也规定：人民法院对被判处财产刑而未自觉履行的罪犯，依法予以强制执行。</w:t>
      </w:r>
    </w:p>
    <w:p w:rsidR="00ED5E40" w:rsidRPr="00BD0F26" w:rsidRDefault="00ED5E40" w:rsidP="00BD0F26">
      <w:pPr>
        <w:spacing w:line="500" w:lineRule="exact"/>
        <w:rPr>
          <w:rFonts w:ascii="仿宋" w:eastAsia="仿宋" w:hAnsi="仿宋"/>
          <w:b/>
          <w:sz w:val="24"/>
        </w:rPr>
      </w:pPr>
      <w:r w:rsidRPr="00BD0F26">
        <w:rPr>
          <w:rFonts w:ascii="仿宋" w:eastAsia="仿宋" w:hAnsi="仿宋" w:hint="eastAsia"/>
          <w:b/>
          <w:sz w:val="24"/>
        </w:rPr>
        <w:t>二、不履行财产刑有什么后果？</w:t>
      </w:r>
    </w:p>
    <w:p w:rsidR="00ED5E40" w:rsidRPr="00BD0F26" w:rsidRDefault="00ED5E40" w:rsidP="00BD0F26">
      <w:pPr>
        <w:spacing w:line="500" w:lineRule="exact"/>
        <w:rPr>
          <w:rFonts w:ascii="仿宋" w:eastAsia="仿宋" w:hAnsi="仿宋"/>
          <w:sz w:val="24"/>
        </w:rPr>
      </w:pPr>
      <w:r w:rsidRPr="00BD0F26">
        <w:rPr>
          <w:rFonts w:ascii="仿宋" w:eastAsia="仿宋" w:hAnsi="仿宋" w:hint="eastAsia"/>
          <w:b/>
          <w:sz w:val="24"/>
        </w:rPr>
        <w:t>答：</w:t>
      </w:r>
      <w:r w:rsidRPr="00BD0F26">
        <w:rPr>
          <w:rFonts w:ascii="仿宋" w:eastAsia="仿宋" w:hAnsi="仿宋" w:hint="eastAsia"/>
          <w:sz w:val="24"/>
        </w:rPr>
        <w:t>财产刑是已生效的、必须执行的刑罚，其时效从判决生效之日起直至终生。依据广东省高级人民法院、人民检察院、公安厅、司法厅联合制定的《关于加强罪犯财产刑执行工作的通知》规定：罪犯没有正当理由不执行财产刑，或者申报情况不实的，可视为无悔改表现，一般不予减刑、假释。罪犯申报财产情况后，不能提交有关证明材料的，减刑、假释应从严掌握……罪犯故意隐瞒财产拒不履行财产刑，经查证属实的，认定为无悔改表现，不予减刑、假释；情节严重的，应当撤销己获得的减刑、假释。</w:t>
      </w:r>
    </w:p>
    <w:p w:rsidR="00ED5E40" w:rsidRPr="00BD0F26" w:rsidRDefault="00ED5E40" w:rsidP="00BD0F26">
      <w:pPr>
        <w:spacing w:line="500" w:lineRule="exact"/>
        <w:rPr>
          <w:rFonts w:ascii="仿宋" w:eastAsia="仿宋" w:hAnsi="仿宋"/>
          <w:b/>
          <w:sz w:val="24"/>
        </w:rPr>
      </w:pPr>
      <w:r w:rsidRPr="00BD0F26">
        <w:rPr>
          <w:rFonts w:ascii="仿宋" w:eastAsia="仿宋" w:hAnsi="仿宋" w:hint="eastAsia"/>
          <w:b/>
          <w:sz w:val="24"/>
        </w:rPr>
        <w:t>三、服刑罪犯亲属如何协助罪犯履行财产刑？</w:t>
      </w:r>
    </w:p>
    <w:p w:rsidR="00ED5E40" w:rsidRPr="00BD0F26" w:rsidRDefault="00A407F9" w:rsidP="00BD0F26">
      <w:pPr>
        <w:spacing w:line="500" w:lineRule="exact"/>
        <w:rPr>
          <w:rFonts w:ascii="仿宋" w:eastAsia="仿宋" w:hAnsi="仿宋"/>
          <w:sz w:val="24"/>
        </w:rPr>
      </w:pPr>
      <w:r>
        <w:rPr>
          <w:rFonts w:ascii="仿宋" w:eastAsia="仿宋" w:hAnsi="仿宋"/>
          <w:noProof/>
          <w:sz w:val="24"/>
        </w:rPr>
        <w:pict>
          <v:shapetype id="_x0000_t202" coordsize="21600,21600" o:spt="202" path="m,l,21600r21600,l21600,xe">
            <v:stroke joinstyle="miter"/>
            <v:path gradientshapeok="t" o:connecttype="rect"/>
          </v:shapetype>
          <v:shape id="_x0000_s2067" type="#_x0000_t202" style="position:absolute;left:0;text-align:left;margin-left:387.75pt;margin-top:27.5pt;width:63pt;height:117pt;z-index:251677696" stroked="f">
            <v:textbox>
              <w:txbxContent>
                <w:p w:rsidR="00ED5E40" w:rsidRPr="000D6DC1" w:rsidRDefault="00ED5E40" w:rsidP="00ED5E40">
                  <w:pPr>
                    <w:rPr>
                      <w:color w:val="000000"/>
                      <w:szCs w:val="21"/>
                    </w:rPr>
                  </w:pPr>
                  <w:r w:rsidRPr="000D6DC1">
                    <w:rPr>
                      <w:rFonts w:ascii="宋体" w:hAnsi="宋体" w:hint="eastAsia"/>
                      <w:color w:val="000000"/>
                      <w:szCs w:val="21"/>
                    </w:rPr>
                    <w:t>注意：通过转账或汇款方式履行财产刑的，应保留相关单据，便于查对。</w:t>
                  </w:r>
                </w:p>
              </w:txbxContent>
            </v:textbox>
          </v:shape>
        </w:pict>
      </w:r>
      <w:r w:rsidR="00ED5E40" w:rsidRPr="00BD0F26">
        <w:rPr>
          <w:rFonts w:ascii="仿宋" w:eastAsia="仿宋" w:hAnsi="仿宋" w:hint="eastAsia"/>
          <w:b/>
          <w:sz w:val="24"/>
        </w:rPr>
        <w:t>答：</w:t>
      </w:r>
      <w:r w:rsidR="00ED5E40" w:rsidRPr="00BD0F26">
        <w:rPr>
          <w:rFonts w:ascii="仿宋" w:eastAsia="仿宋" w:hAnsi="仿宋" w:hint="eastAsia"/>
          <w:sz w:val="24"/>
        </w:rPr>
        <w:t>服刑罪犯亲属自愿协助罪犯履行财产刑的，可通过以下渠道办理：</w:t>
      </w:r>
    </w:p>
    <w:p w:rsidR="00ED5E40" w:rsidRPr="000101AA" w:rsidRDefault="00A407F9" w:rsidP="00BD0F26">
      <w:pPr>
        <w:spacing w:line="500" w:lineRule="exact"/>
        <w:rPr>
          <w:rFonts w:ascii="仿宋" w:eastAsia="仿宋" w:hAnsi="仿宋"/>
          <w:szCs w:val="21"/>
        </w:rPr>
      </w:pPr>
      <w:r>
        <w:rPr>
          <w:rFonts w:ascii="仿宋" w:eastAsia="仿宋" w:hAnsi="仿宋"/>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4" type="#_x0000_t13" style="position:absolute;left:0;text-align:left;margin-left:181.5pt;margin-top:44.75pt;width:36pt;height:7.8pt;z-index:251664384"/>
        </w:pict>
      </w:r>
      <w:r>
        <w:rPr>
          <w:rFonts w:ascii="仿宋" w:eastAsia="仿宋" w:hAnsi="仿宋"/>
          <w:noProof/>
          <w:szCs w:val="21"/>
        </w:rPr>
        <w:pict>
          <v:shape id="_x0000_s2052" type="#_x0000_t13" style="position:absolute;left:0;text-align:left;margin-left:82.5pt;margin-top:45.5pt;width:36pt;height:7.8pt;z-index:251662336"/>
        </w:pict>
      </w:r>
      <w:r>
        <w:rPr>
          <w:rFonts w:ascii="仿宋" w:eastAsia="仿宋" w:hAnsi="仿宋"/>
          <w:noProof/>
          <w:szCs w:val="21"/>
        </w:rPr>
        <w:pict>
          <v:shape id="_x0000_s2050" type="#_x0000_t13" style="position:absolute;left:0;text-align:left;margin-left:9pt;margin-top:47.05pt;width:36pt;height:7.8pt;z-index:251660288"/>
        </w:pict>
      </w:r>
      <w:r>
        <w:rPr>
          <w:rFonts w:ascii="仿宋" w:eastAsia="仿宋" w:hAnsi="仿宋"/>
          <w:noProof/>
          <w:szCs w:val="21"/>
        </w:rPr>
        <w:pict>
          <v:roundrect id="_x0000_s2057" style="position:absolute;left:0;text-align:left;margin-left:293.25pt;margin-top:8.25pt;width:37.5pt;height:85.6pt;z-index:251667456" arcsize="10923f">
            <v:textbox style="mso-next-textbox:#_x0000_s2057" inset="0,0,0,0">
              <w:txbxContent>
                <w:p w:rsidR="00ED5E40" w:rsidRDefault="00ED5E40" w:rsidP="00ED5E40">
                  <w:pPr>
                    <w:spacing w:line="180" w:lineRule="exact"/>
                    <w:rPr>
                      <w:color w:val="000000"/>
                    </w:rPr>
                  </w:pPr>
                </w:p>
                <w:p w:rsidR="00ED5E40" w:rsidRPr="00CA2EC3" w:rsidRDefault="00ED5E40" w:rsidP="00ED5E40">
                  <w:pPr>
                    <w:rPr>
                      <w:color w:val="000000"/>
                    </w:rPr>
                  </w:pPr>
                  <w:r>
                    <w:rPr>
                      <w:rFonts w:hint="eastAsia"/>
                      <w:color w:val="000000"/>
                    </w:rPr>
                    <w:t>亲属将收据寄给罪犯本人</w:t>
                  </w:r>
                </w:p>
              </w:txbxContent>
            </v:textbox>
          </v:roundrect>
        </w:pict>
      </w:r>
      <w:r>
        <w:rPr>
          <w:rFonts w:ascii="仿宋" w:eastAsia="仿宋" w:hAnsi="仿宋"/>
          <w:noProof/>
          <w:szCs w:val="21"/>
        </w:rPr>
        <w:pict>
          <v:shape id="_x0000_s2053" type="#_x0000_t13" style="position:absolute;left:0;text-align:left;margin-left:254.25pt;margin-top:45.5pt;width:36pt;height:7.8pt;z-index:251663360"/>
        </w:pict>
      </w:r>
      <w:r>
        <w:rPr>
          <w:rFonts w:ascii="仿宋" w:eastAsia="仿宋" w:hAnsi="仿宋"/>
          <w:noProof/>
          <w:szCs w:val="21"/>
        </w:rPr>
        <w:pict>
          <v:roundrect id="_x0000_s2056" style="position:absolute;left:0;text-align:left;margin-left:3in;margin-top:8.25pt;width:37.5pt;height:85.6pt;z-index:251666432" arcsize="10923f">
            <v:textbox style="mso-next-textbox:#_x0000_s2056" inset="0,0,0,0">
              <w:txbxContent>
                <w:p w:rsidR="00ED5E40" w:rsidRDefault="00ED5E40" w:rsidP="00ED5E40">
                  <w:pPr>
                    <w:spacing w:line="180" w:lineRule="exact"/>
                    <w:rPr>
                      <w:color w:val="000000"/>
                    </w:rPr>
                  </w:pPr>
                </w:p>
                <w:p w:rsidR="00ED5E40" w:rsidRPr="00CA2EC3" w:rsidRDefault="00ED5E40" w:rsidP="00ED5E40">
                  <w:pPr>
                    <w:rPr>
                      <w:color w:val="000000"/>
                    </w:rPr>
                  </w:pPr>
                  <w:r w:rsidRPr="00CA2EC3">
                    <w:rPr>
                      <w:rFonts w:hint="eastAsia"/>
                      <w:color w:val="000000"/>
                    </w:rPr>
                    <w:t>法院</w:t>
                  </w:r>
                  <w:r>
                    <w:rPr>
                      <w:rFonts w:hint="eastAsia"/>
                      <w:color w:val="000000"/>
                    </w:rPr>
                    <w:t>开具收据交给罪犯亲属</w:t>
                  </w:r>
                </w:p>
              </w:txbxContent>
            </v:textbox>
          </v:roundrect>
        </w:pict>
      </w:r>
      <w:r>
        <w:rPr>
          <w:rFonts w:ascii="仿宋" w:eastAsia="仿宋" w:hAnsi="仿宋"/>
          <w:noProof/>
          <w:szCs w:val="21"/>
        </w:rPr>
        <w:pict>
          <v:roundrect id="_x0000_s2055" style="position:absolute;left:0;text-align:left;margin-left:117.75pt;margin-top:8.25pt;width:63pt;height:85.65pt;z-index:251665408" arcsize="10923f">
            <v:textbox style="mso-next-textbox:#_x0000_s2055" inset="0,0,0,0">
              <w:txbxContent>
                <w:p w:rsidR="00ED5E40" w:rsidRDefault="00ED5E40" w:rsidP="00ED5E40">
                  <w:pPr>
                    <w:spacing w:line="140" w:lineRule="exact"/>
                    <w:rPr>
                      <w:color w:val="000000"/>
                    </w:rPr>
                  </w:pPr>
                </w:p>
                <w:p w:rsidR="00ED5E40" w:rsidRPr="00CA2EC3" w:rsidRDefault="00ED5E40" w:rsidP="00ED5E40">
                  <w:pPr>
                    <w:rPr>
                      <w:color w:val="000000"/>
                    </w:rPr>
                  </w:pPr>
                  <w:r>
                    <w:rPr>
                      <w:rFonts w:hint="eastAsia"/>
                      <w:color w:val="000000"/>
                    </w:rPr>
                    <w:t>登记罪犯姓名、判决书字号、服刑监狱和监区</w:t>
                  </w:r>
                </w:p>
              </w:txbxContent>
            </v:textbox>
          </v:roundrect>
        </w:pict>
      </w:r>
      <w:r>
        <w:rPr>
          <w:rFonts w:ascii="仿宋" w:eastAsia="仿宋" w:hAnsi="仿宋"/>
          <w:noProof/>
          <w:szCs w:val="21"/>
        </w:rPr>
        <w:pict>
          <v:roundrect id="_x0000_s2051" style="position:absolute;left:0;text-align:left;margin-left:45pt;margin-top:9pt;width:37.4pt;height:85.6pt;z-index:251661312" arcsize="10923f">
            <v:textbox style="mso-next-textbox:#_x0000_s2051" inset="0,0,0,0">
              <w:txbxContent>
                <w:p w:rsidR="00ED5E40" w:rsidRDefault="00ED5E40" w:rsidP="00ED5E40">
                  <w:pPr>
                    <w:spacing w:line="180" w:lineRule="exact"/>
                    <w:rPr>
                      <w:color w:val="000000"/>
                    </w:rPr>
                  </w:pPr>
                </w:p>
                <w:p w:rsidR="00ED5E40" w:rsidRPr="00CA2EC3" w:rsidRDefault="00ED5E40" w:rsidP="00ED5E40">
                  <w:pPr>
                    <w:rPr>
                      <w:color w:val="000000"/>
                    </w:rPr>
                  </w:pPr>
                  <w:r w:rsidRPr="00CA2EC3">
                    <w:rPr>
                      <w:rFonts w:hint="eastAsia"/>
                      <w:color w:val="000000"/>
                    </w:rPr>
                    <w:t>原判初审法院的执行庭（局）</w:t>
                  </w:r>
                </w:p>
              </w:txbxContent>
            </v:textbox>
          </v:roundrect>
        </w:pict>
      </w:r>
    </w:p>
    <w:p w:rsidR="00ED5E40" w:rsidRPr="000101AA" w:rsidRDefault="00A407F9" w:rsidP="00BD0F26">
      <w:pPr>
        <w:spacing w:line="500" w:lineRule="exact"/>
        <w:rPr>
          <w:rFonts w:ascii="仿宋" w:eastAsia="仿宋" w:hAnsi="仿宋"/>
          <w:szCs w:val="21"/>
        </w:rPr>
      </w:pPr>
      <w:r>
        <w:rPr>
          <w:rFonts w:ascii="仿宋" w:eastAsia="仿宋" w:hAnsi="仿宋"/>
          <w:noProof/>
          <w:szCs w:val="21"/>
        </w:rPr>
        <w:pict>
          <v:rect id="_x0000_s2059" style="position:absolute;left:0;text-align:left;margin-left:185.25pt;margin-top:9.3pt;width:27pt;height:14.55pt;z-index:251669504" stroked="f">
            <v:textbox style="mso-next-textbox:#_x0000_s2059" inset="0,0,0,0">
              <w:txbxContent>
                <w:p w:rsidR="00ED5E40" w:rsidRDefault="00ED5E40" w:rsidP="00ED5E40">
                  <w:r>
                    <w:rPr>
                      <w:rFonts w:hint="eastAsia"/>
                    </w:rPr>
                    <w:t>缴纳</w:t>
                  </w:r>
                </w:p>
              </w:txbxContent>
            </v:textbox>
          </v:rect>
        </w:pict>
      </w:r>
    </w:p>
    <w:p w:rsidR="00ED5E40" w:rsidRPr="000101AA" w:rsidRDefault="00A407F9" w:rsidP="00BD0F26">
      <w:pPr>
        <w:spacing w:line="500" w:lineRule="exact"/>
        <w:rPr>
          <w:rFonts w:ascii="仿宋" w:eastAsia="仿宋" w:hAnsi="仿宋"/>
          <w:szCs w:val="21"/>
        </w:rPr>
      </w:pPr>
      <w:r>
        <w:rPr>
          <w:rFonts w:ascii="仿宋" w:eastAsia="仿宋" w:hAnsi="仿宋"/>
          <w:noProof/>
          <w:szCs w:val="21"/>
        </w:rPr>
        <w:pict>
          <v:rect id="_x0000_s2058" style="position:absolute;left:0;text-align:left;margin-left:184.5pt;margin-top:13.95pt;width:27pt;height:15.6pt;z-index:251668480" stroked="f">
            <v:textbox style="mso-next-textbox:#_x0000_s2058" inset="0,0,0,0">
              <w:txbxContent>
                <w:p w:rsidR="00ED5E40" w:rsidRDefault="00ED5E40" w:rsidP="00ED5E40">
                  <w:r>
                    <w:rPr>
                      <w:rFonts w:hint="eastAsia"/>
                    </w:rPr>
                    <w:t>款项</w:t>
                  </w:r>
                </w:p>
              </w:txbxContent>
            </v:textbox>
          </v:rect>
        </w:pict>
      </w:r>
    </w:p>
    <w:p w:rsidR="00ED5E40" w:rsidRPr="000101AA" w:rsidRDefault="00ED5E40" w:rsidP="00BD0F26">
      <w:pPr>
        <w:spacing w:line="500" w:lineRule="exact"/>
        <w:rPr>
          <w:rFonts w:ascii="仿宋" w:eastAsia="仿宋" w:hAnsi="仿宋"/>
          <w:szCs w:val="21"/>
        </w:rPr>
      </w:pPr>
    </w:p>
    <w:p w:rsidR="00ED5E40" w:rsidRPr="00BD0F26" w:rsidRDefault="00ED5E40" w:rsidP="00BD0F26">
      <w:pPr>
        <w:spacing w:line="500" w:lineRule="exact"/>
        <w:rPr>
          <w:rFonts w:ascii="仿宋" w:eastAsia="仿宋" w:hAnsi="仿宋"/>
          <w:b/>
          <w:sz w:val="24"/>
        </w:rPr>
      </w:pPr>
      <w:r w:rsidRPr="00BD0F26">
        <w:rPr>
          <w:rFonts w:ascii="仿宋" w:eastAsia="仿宋" w:hAnsi="仿宋" w:hint="eastAsia"/>
          <w:b/>
          <w:sz w:val="24"/>
        </w:rPr>
        <w:t>四、无能力履行财产刑怎么办？</w:t>
      </w:r>
    </w:p>
    <w:p w:rsidR="00ED5E40" w:rsidRPr="00BD0F26" w:rsidRDefault="00ED5E40" w:rsidP="00BD0F26">
      <w:pPr>
        <w:spacing w:line="500" w:lineRule="exact"/>
        <w:rPr>
          <w:rFonts w:ascii="仿宋" w:eastAsia="仿宋" w:hAnsi="仿宋"/>
          <w:sz w:val="24"/>
        </w:rPr>
      </w:pPr>
      <w:r w:rsidRPr="00BD0F26">
        <w:rPr>
          <w:rFonts w:ascii="仿宋" w:eastAsia="仿宋" w:hAnsi="仿宋" w:hint="eastAsia"/>
          <w:b/>
          <w:sz w:val="24"/>
        </w:rPr>
        <w:lastRenderedPageBreak/>
        <w:t>答：</w:t>
      </w:r>
      <w:r w:rsidRPr="00BD0F26">
        <w:rPr>
          <w:rFonts w:ascii="仿宋" w:eastAsia="仿宋" w:hAnsi="仿宋" w:hint="eastAsia"/>
          <w:sz w:val="24"/>
        </w:rPr>
        <w:t>对于无能力履行财产刑的，罪犯应自觉申报个人财产，并提供有效证明，向法院申请暂缓执行财产刑。服刑罪犯亲属可通过以下渠道办理财产证明：</w:t>
      </w:r>
    </w:p>
    <w:p w:rsidR="00ED5E40" w:rsidRPr="000101AA" w:rsidRDefault="00A407F9" w:rsidP="00BD0F26">
      <w:pPr>
        <w:spacing w:line="500" w:lineRule="exact"/>
        <w:rPr>
          <w:rFonts w:ascii="仿宋" w:eastAsia="仿宋" w:hAnsi="仿宋"/>
          <w:szCs w:val="21"/>
        </w:rPr>
      </w:pPr>
      <w:r>
        <w:rPr>
          <w:rFonts w:ascii="仿宋" w:eastAsia="仿宋" w:hAnsi="仿宋"/>
          <w:noProof/>
          <w:szCs w:val="21"/>
        </w:rPr>
        <w:pict>
          <v:roundrect id="_x0000_s2061" style="position:absolute;left:0;text-align:left;margin-left:152.95pt;margin-top:6.5pt;width:62.35pt;height:85.6pt;z-index:251671552" arcsize="10923f">
            <v:textbox style="mso-next-textbox:#_x0000_s2061" inset="0,0,0,0">
              <w:txbxContent>
                <w:p w:rsidR="00ED5E40" w:rsidRPr="00BD7188" w:rsidRDefault="00ED5E40" w:rsidP="00ED5E40">
                  <w:pPr>
                    <w:rPr>
                      <w:color w:val="000000"/>
                    </w:rPr>
                  </w:pPr>
                  <w:r>
                    <w:rPr>
                      <w:rFonts w:hint="eastAsia"/>
                      <w:color w:val="000000"/>
                    </w:rPr>
                    <w:t>县级以上</w:t>
                  </w:r>
                  <w:r w:rsidRPr="00BD7188">
                    <w:rPr>
                      <w:rFonts w:hint="eastAsia"/>
                      <w:color w:val="000000"/>
                    </w:rPr>
                    <w:t>民政部门</w:t>
                  </w:r>
                  <w:r>
                    <w:rPr>
                      <w:rFonts w:hint="eastAsia"/>
                      <w:color w:val="000000"/>
                    </w:rPr>
                    <w:t>签署意见并加盖印章</w:t>
                  </w:r>
                </w:p>
              </w:txbxContent>
            </v:textbox>
          </v:roundrect>
        </w:pict>
      </w:r>
      <w:r>
        <w:rPr>
          <w:rFonts w:ascii="仿宋" w:eastAsia="仿宋" w:hAnsi="仿宋"/>
          <w:noProof/>
          <w:szCs w:val="21"/>
        </w:rPr>
        <w:pict>
          <v:shape id="_x0000_s2060" type="#_x0000_t13" style="position:absolute;left:0;text-align:left;margin-left:115.6pt;margin-top:45.65pt;width:36pt;height:7.8pt;z-index:251670528"/>
        </w:pict>
      </w:r>
      <w:r>
        <w:rPr>
          <w:rFonts w:ascii="仿宋" w:eastAsia="仿宋" w:hAnsi="仿宋"/>
          <w:noProof/>
          <w:szCs w:val="21"/>
        </w:rPr>
        <w:pict>
          <v:roundrect id="_x0000_s2066" style="position:absolute;left:0;text-align:left;margin-left:252.1pt;margin-top:5.95pt;width:37.4pt;height:85.6pt;z-index:251676672" arcsize="10923f">
            <v:textbox style="mso-next-textbox:#_x0000_s2066" inset="0,0,0,0">
              <w:txbxContent>
                <w:p w:rsidR="00ED5E40" w:rsidRPr="00CA2EC3" w:rsidRDefault="00ED5E40" w:rsidP="00ED5E40">
                  <w:pPr>
                    <w:rPr>
                      <w:color w:val="000000"/>
                    </w:rPr>
                  </w:pPr>
                  <w:r>
                    <w:rPr>
                      <w:rFonts w:hint="eastAsia"/>
                      <w:color w:val="000000"/>
                    </w:rPr>
                    <w:t>亲属将财产证明寄给罪犯本人</w:t>
                  </w:r>
                </w:p>
                <w:p w:rsidR="00ED5E40" w:rsidRPr="00536A8D" w:rsidRDefault="00ED5E40" w:rsidP="00ED5E40">
                  <w:pPr>
                    <w:jc w:val="center"/>
                  </w:pPr>
                </w:p>
              </w:txbxContent>
            </v:textbox>
          </v:roundrect>
        </w:pict>
      </w:r>
      <w:r>
        <w:rPr>
          <w:rFonts w:ascii="仿宋" w:eastAsia="仿宋" w:hAnsi="仿宋"/>
          <w:noProof/>
          <w:szCs w:val="21"/>
        </w:rPr>
        <w:pict>
          <v:shape id="_x0000_s2062" type="#_x0000_t13" style="position:absolute;left:0;text-align:left;margin-left:216.1pt;margin-top:44.9pt;width:36pt;height:7.8pt;z-index:251672576"/>
        </w:pict>
      </w:r>
      <w:r>
        <w:rPr>
          <w:rFonts w:ascii="仿宋" w:eastAsia="仿宋" w:hAnsi="仿宋"/>
          <w:noProof/>
          <w:szCs w:val="21"/>
        </w:rPr>
        <w:pict>
          <v:roundrect id="_x0000_s2065" style="position:absolute;left:0;text-align:left;margin-left:66.6pt;margin-top:5.6pt;width:48.2pt;height:85.6pt;z-index:251675648" arcsize="10923f">
            <v:textbox style="mso-next-textbox:#_x0000_s2065" inset="0,0,0,0">
              <w:txbxContent>
                <w:p w:rsidR="00ED5E40" w:rsidRDefault="00ED5E40" w:rsidP="00ED5E40">
                  <w:pPr>
                    <w:spacing w:line="140" w:lineRule="exact"/>
                    <w:jc w:val="center"/>
                    <w:rPr>
                      <w:color w:val="000000"/>
                    </w:rPr>
                  </w:pPr>
                </w:p>
                <w:p w:rsidR="00ED5E40" w:rsidRPr="002A7C6F" w:rsidRDefault="00ED5E40" w:rsidP="00ED5E40">
                  <w:pPr>
                    <w:jc w:val="center"/>
                    <w:rPr>
                      <w:color w:val="000000"/>
                    </w:rPr>
                  </w:pPr>
                  <w:r>
                    <w:rPr>
                      <w:rFonts w:hint="eastAsia"/>
                      <w:color w:val="000000"/>
                    </w:rPr>
                    <w:t>村委会或居委会签署意见并加盖印章</w:t>
                  </w:r>
                </w:p>
              </w:txbxContent>
            </v:textbox>
          </v:roundrect>
        </w:pict>
      </w:r>
      <w:r>
        <w:rPr>
          <w:rFonts w:ascii="仿宋" w:eastAsia="仿宋" w:hAnsi="仿宋"/>
          <w:noProof/>
          <w:szCs w:val="21"/>
        </w:rPr>
        <w:pict>
          <v:shape id="_x0000_s2064" type="#_x0000_t13" style="position:absolute;left:0;text-align:left;margin-left:31.5pt;margin-top:45.35pt;width:36pt;height:7.8pt;z-index:251674624"/>
        </w:pict>
      </w:r>
      <w:r>
        <w:rPr>
          <w:rFonts w:ascii="仿宋" w:eastAsia="仿宋" w:hAnsi="仿宋"/>
          <w:noProof/>
          <w:szCs w:val="21"/>
        </w:rPr>
        <w:pict>
          <v:roundrect id="_x0000_s2063" style="position:absolute;left:0;text-align:left;margin-left:3pt;margin-top:5.95pt;width:28.35pt;height:85.6pt;z-index:251673600" arcsize="10923f">
            <v:textbox style="mso-next-textbox:#_x0000_s2063" inset="0,0,0,0">
              <w:txbxContent>
                <w:p w:rsidR="00ED5E40" w:rsidRPr="002A7C6F" w:rsidRDefault="00ED5E40" w:rsidP="00ED5E40">
                  <w:pPr>
                    <w:jc w:val="center"/>
                    <w:rPr>
                      <w:color w:val="000000"/>
                    </w:rPr>
                  </w:pPr>
                  <w:r>
                    <w:rPr>
                      <w:rFonts w:hint="eastAsia"/>
                      <w:color w:val="000000"/>
                    </w:rPr>
                    <w:t>申报罪犯个人财产状况</w:t>
                  </w:r>
                </w:p>
              </w:txbxContent>
            </v:textbox>
          </v:roundrect>
        </w:pict>
      </w:r>
    </w:p>
    <w:p w:rsidR="00ED5E40" w:rsidRPr="000101AA" w:rsidRDefault="00ED5E40" w:rsidP="00BD0F26">
      <w:pPr>
        <w:spacing w:line="500" w:lineRule="exact"/>
        <w:rPr>
          <w:rFonts w:ascii="仿宋" w:eastAsia="仿宋" w:hAnsi="仿宋"/>
          <w:szCs w:val="21"/>
        </w:rPr>
      </w:pPr>
    </w:p>
    <w:p w:rsidR="00ED5E40" w:rsidRPr="000101AA" w:rsidRDefault="00ED5E40" w:rsidP="00BD0F26">
      <w:pPr>
        <w:spacing w:line="500" w:lineRule="exact"/>
        <w:rPr>
          <w:rFonts w:ascii="仿宋" w:eastAsia="仿宋" w:hAnsi="仿宋"/>
          <w:szCs w:val="21"/>
        </w:rPr>
      </w:pPr>
    </w:p>
    <w:p w:rsidR="00ED5E40" w:rsidRPr="000101AA" w:rsidRDefault="00ED5E40" w:rsidP="00BD0F26">
      <w:pPr>
        <w:spacing w:line="500" w:lineRule="exact"/>
        <w:rPr>
          <w:rFonts w:ascii="仿宋" w:eastAsia="仿宋" w:hAnsi="仿宋"/>
          <w:b/>
          <w:szCs w:val="21"/>
        </w:rPr>
      </w:pPr>
    </w:p>
    <w:p w:rsidR="00ED5E40" w:rsidRPr="00BD0F26" w:rsidRDefault="00ED5E40" w:rsidP="00BD0F26">
      <w:pPr>
        <w:spacing w:line="500" w:lineRule="exact"/>
        <w:rPr>
          <w:rFonts w:ascii="仿宋" w:eastAsia="仿宋" w:hAnsi="仿宋"/>
          <w:b/>
          <w:sz w:val="24"/>
        </w:rPr>
      </w:pPr>
      <w:r w:rsidRPr="00BD0F26">
        <w:rPr>
          <w:rFonts w:ascii="仿宋" w:eastAsia="仿宋" w:hAnsi="仿宋" w:hint="eastAsia"/>
          <w:b/>
          <w:sz w:val="24"/>
        </w:rPr>
        <w:t>五、什么情形才能申请暂缓执行财产刑？</w:t>
      </w:r>
    </w:p>
    <w:p w:rsidR="00ED5E40" w:rsidRPr="00BD0F26" w:rsidRDefault="00ED5E40" w:rsidP="00BD0F26">
      <w:pPr>
        <w:spacing w:line="500" w:lineRule="exact"/>
        <w:rPr>
          <w:rFonts w:ascii="仿宋" w:eastAsia="仿宋" w:hAnsi="仿宋"/>
          <w:sz w:val="24"/>
        </w:rPr>
      </w:pPr>
      <w:r w:rsidRPr="00BD0F26">
        <w:rPr>
          <w:rFonts w:ascii="仿宋" w:eastAsia="仿宋" w:hAnsi="仿宋" w:hint="eastAsia"/>
          <w:b/>
          <w:sz w:val="24"/>
        </w:rPr>
        <w:t>答：</w:t>
      </w:r>
      <w:r w:rsidRPr="00BD0F26">
        <w:rPr>
          <w:rFonts w:ascii="仿宋" w:eastAsia="仿宋" w:hAnsi="仿宋" w:hint="eastAsia"/>
          <w:sz w:val="24"/>
        </w:rPr>
        <w:t>广东省高级人民法院、广东省人民检察院、广东省公安厅、广东省司法厅联合制定的《关于加强罪犯财产刑执行工作的通知》规定：罪犯提出申请并提交材料具有下列情形之一的，经人民法院审查确认，可以暂不执行财产刑：（一）罪犯家庭被县（区）以上人民政府民政部门列为低保户的；（二）罪犯家中有60岁以上或者未成年的直系亲属必需由罪犯赡养、抚养，或者必需由罪犯赡养、抚养直系亲属患有严重疾病、残疾，且无其他财产可供执行的；（三）罪犯家中遭受水灾、火灾、地震等重大自然灾害且无其他财产可供执行的；（四）罪犯尚未成年；且没有个人财产的；（五）罪犯属于丧失劳动能力的老、残、严重疾病患者，无其他财产可供执行的；（六）罪犯自觉履行附带民事赔偿，致暂不具备执行财产刑的。</w:t>
      </w:r>
    </w:p>
    <w:p w:rsidR="00ED5E40" w:rsidRPr="00BD0F26" w:rsidRDefault="00ED5E40" w:rsidP="00BD0F26">
      <w:pPr>
        <w:spacing w:line="500" w:lineRule="exact"/>
        <w:rPr>
          <w:rFonts w:ascii="仿宋" w:eastAsia="仿宋" w:hAnsi="仿宋"/>
          <w:b/>
          <w:sz w:val="24"/>
        </w:rPr>
      </w:pPr>
      <w:r w:rsidRPr="00BD0F26">
        <w:rPr>
          <w:rFonts w:ascii="仿宋" w:eastAsia="仿宋" w:hAnsi="仿宋" w:hint="eastAsia"/>
          <w:b/>
          <w:sz w:val="24"/>
        </w:rPr>
        <w:t>六、为什么履行了财产刑或有财产证明还是有部分罪犯没有获得减刑假释？</w:t>
      </w:r>
    </w:p>
    <w:p w:rsidR="00ED5E40" w:rsidRPr="00BD0F26" w:rsidRDefault="00ED5E40" w:rsidP="00BD0F26">
      <w:pPr>
        <w:spacing w:line="500" w:lineRule="exact"/>
        <w:rPr>
          <w:rFonts w:ascii="仿宋" w:eastAsia="仿宋" w:hAnsi="仿宋"/>
          <w:sz w:val="24"/>
        </w:rPr>
      </w:pPr>
      <w:r w:rsidRPr="00BD0F26">
        <w:rPr>
          <w:rFonts w:ascii="仿宋" w:eastAsia="仿宋" w:hAnsi="仿宋" w:hint="eastAsia"/>
          <w:b/>
          <w:sz w:val="24"/>
        </w:rPr>
        <w:t>答：</w:t>
      </w:r>
      <w:r w:rsidRPr="00BD0F26">
        <w:rPr>
          <w:rFonts w:ascii="仿宋" w:eastAsia="仿宋" w:hAnsi="仿宋" w:hint="eastAsia"/>
          <w:sz w:val="24"/>
        </w:rPr>
        <w:t>履行财产刑是“悔改表现”的一方面，是减刑假释的必要条件不是充分条件。能否减刑、减刑幅度大小以及能否假释，法院在审理案件时，还要对罪犯的犯罪性质、改造表现情况、实际执行刑期情况和减刑间隔期的长短，社会民众的接受能力，整个社会的治安形势以及监狱等执行机关对罪犯适用减刑或假释的适度比例等因素进行综合考虑。因此，并不是履行了财产刑就一定能减刑假释。</w:t>
      </w:r>
    </w:p>
    <w:p w:rsidR="00F2530F" w:rsidRPr="00BD0F26" w:rsidRDefault="00ED5E40" w:rsidP="00BD0F26">
      <w:pPr>
        <w:spacing w:line="500" w:lineRule="exact"/>
        <w:rPr>
          <w:sz w:val="24"/>
        </w:rPr>
      </w:pPr>
      <w:r w:rsidRPr="00BD0F26">
        <w:rPr>
          <w:rFonts w:ascii="仿宋" w:eastAsia="仿宋" w:hAnsi="仿宋" w:hint="eastAsia"/>
          <w:sz w:val="24"/>
        </w:rPr>
        <w:t>法院审理减刑假释案件时，要审查罪犯的个人零花账的收支情况。有些未履行财产刑的罪犯虽然有家庭困难证明，但是个人零花账户显示其明显具备履行财产刑的能力。法院对这种行为认定为不如实申报财产，视为无悔改表现，因此裁定不</w:t>
      </w:r>
      <w:r w:rsidR="00BD59D0" w:rsidRPr="00BD59D0">
        <w:rPr>
          <w:rFonts w:ascii="仿宋" w:eastAsia="仿宋" w:hAnsi="仿宋" w:cs="宋体" w:hint="eastAsia"/>
          <w:color w:val="000000"/>
          <w:kern w:val="0"/>
          <w:sz w:val="24"/>
          <w:lang w:val="zh-CN"/>
        </w:rPr>
        <w:t>予减刑假释。</w:t>
      </w:r>
    </w:p>
    <w:sectPr w:rsidR="00F2530F" w:rsidRPr="00BD0F26" w:rsidSect="00F253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9A" w:rsidRDefault="001C0F9A" w:rsidP="00ED5E40">
      <w:r>
        <w:separator/>
      </w:r>
    </w:p>
  </w:endnote>
  <w:endnote w:type="continuationSeparator" w:id="1">
    <w:p w:rsidR="001C0F9A" w:rsidRDefault="001C0F9A" w:rsidP="00ED5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9A" w:rsidRDefault="001C0F9A" w:rsidP="00ED5E40">
      <w:r>
        <w:separator/>
      </w:r>
    </w:p>
  </w:footnote>
  <w:footnote w:type="continuationSeparator" w:id="1">
    <w:p w:rsidR="001C0F9A" w:rsidRDefault="001C0F9A" w:rsidP="00ED5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E40"/>
    <w:rsid w:val="0017046B"/>
    <w:rsid w:val="001C0F9A"/>
    <w:rsid w:val="00A407F9"/>
    <w:rsid w:val="00BD0F26"/>
    <w:rsid w:val="00BD59D0"/>
    <w:rsid w:val="00ED5E40"/>
    <w:rsid w:val="00F253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E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D5E40"/>
    <w:rPr>
      <w:sz w:val="18"/>
      <w:szCs w:val="18"/>
    </w:rPr>
  </w:style>
  <w:style w:type="paragraph" w:styleId="a4">
    <w:name w:val="footer"/>
    <w:basedOn w:val="a"/>
    <w:link w:val="Char0"/>
    <w:uiPriority w:val="99"/>
    <w:semiHidden/>
    <w:unhideWhenUsed/>
    <w:rsid w:val="00ED5E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D5E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㍸ޠ</dc:creator>
  <cp:lastModifiedBy>林润棋 </cp:lastModifiedBy>
  <cp:revision>2</cp:revision>
  <dcterms:created xsi:type="dcterms:W3CDTF">2017-12-19T10:01:00Z</dcterms:created>
  <dcterms:modified xsi:type="dcterms:W3CDTF">2017-12-19T10:01:00Z</dcterms:modified>
</cp:coreProperties>
</file>